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D21A87" w:rsidR="0071177F" w:rsidRPr="00FC6C9E" w:rsidRDefault="005651C2" w:rsidP="00CC3E05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مس</w:t>
      </w:r>
      <w:r w:rsidR="00CC3E05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ابقة</w:t>
      </w:r>
      <w:proofErr w:type="gramEnd"/>
      <w:r w:rsidR="00CC3E05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مجمع اللغة العربية الأردني</w:t>
      </w:r>
    </w:p>
    <w:p w14:paraId="00000002" w14:textId="05F99DCF" w:rsidR="0071177F" w:rsidRPr="00FC6C9E" w:rsidRDefault="005651C2" w:rsidP="00890779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</w:t>
      </w:r>
      <w:r w:rsidR="00890779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فضل</w:t>
      </w:r>
      <w:proofErr w:type="gramEnd"/>
      <w:r w:rsidR="00890779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كتاب مترجَم</w:t>
      </w:r>
    </w:p>
    <w:p w14:paraId="6B8B6948" w14:textId="1CE8A37D" w:rsidR="00F4363C" w:rsidRPr="00FC6C9E" w:rsidRDefault="00F4363C" w:rsidP="00890779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  <w:rtl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بالتعاون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مع مبادرة (ض)</w:t>
      </w:r>
    </w:p>
    <w:p w14:paraId="718DE0D4" w14:textId="59BE2139" w:rsidR="000E188C" w:rsidRPr="00FC6C9E" w:rsidRDefault="000E188C" w:rsidP="004755E7">
      <w:pPr>
        <w:jc w:val="center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</w:t>
      </w:r>
      <w:r w:rsidR="004755E7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923775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</w:t>
      </w:r>
    </w:p>
    <w:p w14:paraId="00000003" w14:textId="12FC62AE" w:rsidR="0071177F" w:rsidRPr="00FC6C9E" w:rsidRDefault="005651C2" w:rsidP="004755E7">
      <w:pPr>
        <w:ind w:firstLine="72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يسر مجمع اللغة العربية الأردني أن يعلن عن جائزته السنوية لهذا العام </w:t>
      </w:r>
      <w:r w:rsidR="00D67AA5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202</w:t>
      </w:r>
      <w:r w:rsidR="004755E7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="00D67AA5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م، 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لأفضل كتاب مترجم صدرت طبعته الأولى في العام الذي تمنح فيه الجائزة أو في الأعوام الثلاثة السابقة، في حقول محددة تتعل</w:t>
      </w:r>
      <w:r w:rsidR="00722853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ق بطبيعة عمل المجمع واهتماماته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؛ تحقيقاً لما ورد في المادة الخامسة من قانون مجمع اللغة العربية الأردني التي تقضي بتشجيع التأليف والترجمة والنشر.</w:t>
      </w:r>
    </w:p>
    <w:p w14:paraId="00000004" w14:textId="77777777" w:rsidR="0071177F" w:rsidRPr="00FC6C9E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أولاً: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شروط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المسابقة:</w:t>
      </w:r>
    </w:p>
    <w:p w14:paraId="00000005" w14:textId="3CCE157F" w:rsidR="0071177F" w:rsidRPr="00FC6C9E" w:rsidRDefault="002B05C8" w:rsidP="002B05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مسابقة </w:t>
      </w:r>
      <w:r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محلية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، بحيث يتاح للأردنيين </w:t>
      </w:r>
      <w:r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فقط 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المشاركة. </w:t>
      </w:r>
    </w:p>
    <w:p w14:paraId="00000006" w14:textId="77777777" w:rsidR="0071177F" w:rsidRPr="00FC6C9E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الكتب المترجمة إلى اللغة العربية في الحقول الآتية:</w:t>
      </w:r>
    </w:p>
    <w:p w14:paraId="00000007" w14:textId="77777777" w:rsidR="0071177F" w:rsidRPr="00FC6C9E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العلوم الأساسية (مثل الفيزياء والرياضيات والكيمياء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وغيرها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...).</w:t>
      </w:r>
    </w:p>
    <w:p w14:paraId="00000008" w14:textId="77777777" w:rsidR="0071177F" w:rsidRPr="00FC6C9E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الطبية.</w:t>
      </w:r>
    </w:p>
    <w:p w14:paraId="00000009" w14:textId="77777777" w:rsidR="0071177F" w:rsidRPr="00FC6C9E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الهندسية.</w:t>
      </w:r>
    </w:p>
    <w:p w14:paraId="0000000A" w14:textId="77777777" w:rsidR="0071177F" w:rsidRPr="00FC6C9E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العلوم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الزراعية.</w:t>
      </w:r>
    </w:p>
    <w:p w14:paraId="0000000B" w14:textId="77777777" w:rsidR="0071177F" w:rsidRPr="00FC6C9E" w:rsidRDefault="005651C2">
      <w:pPr>
        <w:numPr>
          <w:ilvl w:val="0"/>
          <w:numId w:val="2"/>
        </w:num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العلوم الإنسانية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والاجتماعية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.</w:t>
      </w:r>
    </w:p>
    <w:p w14:paraId="00000011" w14:textId="77777777" w:rsidR="0071177F" w:rsidRPr="00FC6C9E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يُشكل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المكتب التنفيذي لجنة خاصة للجائزة مكونة من ثلاثة أعضاء من ذوي الخبرة والكفاءة. وتستعين اللجنة في أحكامها بمحكمين متخصصين في موضوعات الكتب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المرشحة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للجائزة.</w:t>
      </w:r>
    </w:p>
    <w:p w14:paraId="00000012" w14:textId="0D611234" w:rsidR="0071177F" w:rsidRPr="00FC6C9E" w:rsidRDefault="005651C2" w:rsidP="00475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0" w:name="_gjdgxs" w:colFirst="0" w:colLast="0"/>
      <w:bookmarkEnd w:id="0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يكون آخر موعد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لتسلم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المشاركات (</w:t>
      </w:r>
      <w:r w:rsidR="004755E7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</w:rPr>
        <w:t>/</w:t>
      </w:r>
      <w:r w:rsidR="00193F16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11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/٢٠٢</w:t>
      </w:r>
      <w:r w:rsidR="004755E7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3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م) لهذا العام، ويعلن عن الكتاب الفائز في احتفال سنوي.</w:t>
      </w:r>
    </w:p>
    <w:p w14:paraId="00000013" w14:textId="77777777" w:rsidR="0071177F" w:rsidRPr="00FC6C9E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>أن يكون الكتاب المرشح للجائزة أصيلاً في موضوعه، وألّا يكون مضى على نشره أكثر من أربع سنوات، ولم يقدم لنيل جائزة علمية داخل الأردن أو خارجه.</w:t>
      </w:r>
    </w:p>
    <w:p w14:paraId="00000014" w14:textId="08A10A30" w:rsidR="0071177F" w:rsidRPr="00FC6C9E" w:rsidRDefault="005651C2" w:rsidP="007228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أن يقدم </w:t>
      </w:r>
      <w:r w:rsidR="00E130AB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ال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مترجم</w:t>
      </w:r>
      <w:r w:rsidR="00E130AB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نسخة من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الكتاب </w:t>
      </w:r>
      <w:r w:rsidR="00E130AB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و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تعريفاً بكتابه، يتضمن فكرة عن موضوع الكتاب ومكوناته، وأهدافه وأهميته والإضافة العلمية التي حققها في موضوعه، ويكون التعريف في حدود ألف كلمة (حوالي أربع صفحات).</w:t>
      </w:r>
    </w:p>
    <w:p w14:paraId="00000015" w14:textId="1632AE6F" w:rsidR="0071177F" w:rsidRPr="00FC6C9E" w:rsidRDefault="005651C2" w:rsidP="00EF2F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أن يقدم المترجم نسخة من سيرته ال</w:t>
      </w:r>
      <w:r w:rsidR="00EF2FF4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علمي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ة، تتضمن تاريخ الولادة ومكانها، والجنسية، والعنوان البريدي الحالي، وعنوان السكن، وأرقام الهواتف، </w:t>
      </w:r>
      <w:proofErr w:type="spell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والناسوخ</w:t>
      </w:r>
      <w:proofErr w:type="spell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(الفاكس)، والبريد الإلكتروني، والدرجات العلمية، مع عنوان الأطروحة الجامعية، والخبرات العملية، وقائمة بالإنتاج العلمي، ومكان العمل.</w:t>
      </w:r>
    </w:p>
    <w:p w14:paraId="00000016" w14:textId="69AE47DF" w:rsidR="0071177F" w:rsidRPr="00FC6C9E" w:rsidRDefault="005651C2" w:rsidP="00592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يجوز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أن يكون الكتاب المقدم للجائزة من ترجمةِ مؤلِّف أو أكثر. </w:t>
      </w:r>
    </w:p>
    <w:p w14:paraId="00000017" w14:textId="77777777" w:rsidR="0071177F" w:rsidRPr="00FC6C9E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حصول المترجم على إذن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الترجمة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من أصحاب حقوق النشر.</w:t>
      </w:r>
    </w:p>
    <w:p w14:paraId="00000018" w14:textId="77777777" w:rsidR="0071177F" w:rsidRPr="00FC6C9E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مشاركة الفائزين في دورات سابقة في مسابقات المجمع.</w:t>
      </w:r>
    </w:p>
    <w:p w14:paraId="00000019" w14:textId="77777777" w:rsidR="0071177F" w:rsidRPr="00FC6C9E" w:rsidRDefault="005651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لا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تقبل المشاركة إذا أخلّت بأي شرط من شروط المسابقة.</w:t>
      </w:r>
    </w:p>
    <w:p w14:paraId="7CF9F6D3" w14:textId="68B2F6D2" w:rsidR="00F4363C" w:rsidRPr="00FC6C9E" w:rsidRDefault="00F4363C" w:rsidP="00F43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التسجيل في المسابقة عبر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الرابط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الآتي:</w:t>
      </w:r>
    </w:p>
    <w:p w14:paraId="34B3D405" w14:textId="44820146" w:rsidR="00F4363C" w:rsidRDefault="00545DEF" w:rsidP="00F436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  <w:hyperlink r:id="rId6" w:history="1">
        <w:r w:rsidRPr="00040589">
          <w:rPr>
            <w:rStyle w:val="Hyperlink"/>
            <w:rFonts w:ascii="Simplified Arabic" w:eastAsia="Simplified Arabic" w:hAnsi="Simplified Arabic" w:cs="Simplified Arabic"/>
            <w:bCs/>
            <w:sz w:val="28"/>
            <w:szCs w:val="28"/>
          </w:rPr>
          <w:t>https://forms.gle/xyGrsXCauZ9xZgg5A</w:t>
        </w:r>
      </w:hyperlink>
    </w:p>
    <w:p w14:paraId="0000001A" w14:textId="581C3CBC" w:rsidR="0071177F" w:rsidRPr="00FC6C9E" w:rsidRDefault="005651C2" w:rsidP="00A555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1" w:name="_GoBack"/>
      <w:bookmarkEnd w:id="1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ترسل المشاركات إلى </w:t>
      </w:r>
      <w:r w:rsidR="00A43881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العنوان الآتي: (مجمع اللغة العربية الأردني </w:t>
      </w:r>
      <w:r w:rsidR="00A43881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شارع الملكة رانيا </w:t>
      </w:r>
      <w:r w:rsidR="00A555A4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العبدالله </w:t>
      </w:r>
      <w:r w:rsidR="00A43881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بجانب مسجد الجامعة الأردنية </w:t>
      </w:r>
      <w:r w:rsidR="00A43881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–</w:t>
      </w:r>
      <w:r w:rsidR="00A43881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مقابل مست</w:t>
      </w:r>
      <w:r w:rsidR="00D822FF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ش</w:t>
      </w:r>
      <w:r w:rsidR="00A43881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فى الإسراء</w:t>
      </w:r>
      <w:r w:rsidR="00A43881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 xml:space="preserve">)، </w:t>
      </w:r>
      <w:r w:rsidR="00DF61B8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صندوق بريد (13268) - عمان (</w:t>
      </w:r>
      <w:r w:rsidR="00A555A4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  <w:lang w:bidi="ar-JO"/>
        </w:rPr>
        <w:t>11942).</w:t>
      </w:r>
    </w:p>
    <w:p w14:paraId="0000001B" w14:textId="77777777" w:rsidR="0071177F" w:rsidRPr="00FC6C9E" w:rsidRDefault="005651C2">
      <w:pP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ثانياً: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قيمة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الجائزة:</w:t>
      </w:r>
    </w:p>
    <w:p w14:paraId="0000001C" w14:textId="288F7E1F" w:rsidR="0071177F" w:rsidRPr="00FC6C9E" w:rsidRDefault="005651C2" w:rsidP="007D2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تُمْنَحُ</w:t>
      </w:r>
      <w:r w:rsidR="004755E7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جائزة</w:t>
      </w:r>
      <w:proofErr w:type="gramEnd"/>
      <w:r w:rsidR="00787BF6"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للمترجم/ المترجمين</w:t>
      </w:r>
      <w:r w:rsidR="00787BF6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للكِتاب الفائز</w:t>
      </w:r>
      <w:r w:rsidR="004755E7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 xml:space="preserve"> مقدارها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(</w:t>
      </w:r>
      <w:r w:rsidR="007D29F5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2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٠٠٠) ألفا دينار أردني.</w:t>
      </w:r>
    </w:p>
    <w:p w14:paraId="0000001D" w14:textId="23E62928" w:rsidR="0071177F" w:rsidRPr="00FC6C9E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يجوز </w:t>
      </w:r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منح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الجائزة مناصفة بين كتابين على حد</w:t>
      </w:r>
      <w:r w:rsidR="004755E7" w:rsidRPr="00FC6C9E"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  <w:t>ّ</w:t>
      </w:r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أقصى.</w:t>
      </w:r>
    </w:p>
    <w:p w14:paraId="0000001E" w14:textId="77777777" w:rsidR="0071177F" w:rsidRPr="00FC6C9E" w:rsidRDefault="005651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bookmarkStart w:id="2" w:name="_30j0zll" w:colFirst="0" w:colLast="0"/>
      <w:bookmarkEnd w:id="2"/>
      <w:proofErr w:type="gramStart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يجوز</w:t>
      </w:r>
      <w:proofErr w:type="gramEnd"/>
      <w:r w:rsidRPr="00FC6C9E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 xml:space="preserve"> حجب الجائزة، إذا كانت الكتب المقدمة لا ترقى إلى المستوى المطلوب، حسب تقدير لجنة الجائزة ورأي المحكمين.</w:t>
      </w:r>
    </w:p>
    <w:sectPr w:rsidR="0071177F" w:rsidRPr="00FC6C9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D1A"/>
    <w:multiLevelType w:val="multilevel"/>
    <w:tmpl w:val="FDEE6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54F"/>
    <w:multiLevelType w:val="multilevel"/>
    <w:tmpl w:val="70B41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F8975A4"/>
    <w:multiLevelType w:val="multilevel"/>
    <w:tmpl w:val="E2BC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E797D"/>
    <w:multiLevelType w:val="multilevel"/>
    <w:tmpl w:val="E9F04E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177F"/>
    <w:rsid w:val="000E188C"/>
    <w:rsid w:val="00193F16"/>
    <w:rsid w:val="002B05C8"/>
    <w:rsid w:val="004370C9"/>
    <w:rsid w:val="004755E7"/>
    <w:rsid w:val="00545DEF"/>
    <w:rsid w:val="005651C2"/>
    <w:rsid w:val="00584831"/>
    <w:rsid w:val="005929F7"/>
    <w:rsid w:val="006B4114"/>
    <w:rsid w:val="0071177F"/>
    <w:rsid w:val="00722853"/>
    <w:rsid w:val="00787BF6"/>
    <w:rsid w:val="007D29F5"/>
    <w:rsid w:val="00890779"/>
    <w:rsid w:val="009176AF"/>
    <w:rsid w:val="00923775"/>
    <w:rsid w:val="00A43881"/>
    <w:rsid w:val="00A555A4"/>
    <w:rsid w:val="00CC3E05"/>
    <w:rsid w:val="00D67AA5"/>
    <w:rsid w:val="00D822FF"/>
    <w:rsid w:val="00DD0B9E"/>
    <w:rsid w:val="00DF61B8"/>
    <w:rsid w:val="00E130AB"/>
    <w:rsid w:val="00EF2FF4"/>
    <w:rsid w:val="00F40EBA"/>
    <w:rsid w:val="00F4363C"/>
    <w:rsid w:val="00F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545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54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yGrsXCauZ9xZgg5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LENOVO</cp:lastModifiedBy>
  <cp:revision>23</cp:revision>
  <dcterms:created xsi:type="dcterms:W3CDTF">2022-06-13T09:06:00Z</dcterms:created>
  <dcterms:modified xsi:type="dcterms:W3CDTF">2023-07-17T10:06:00Z</dcterms:modified>
</cp:coreProperties>
</file>